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F2D49" w14:textId="01790C49" w:rsidR="00FA1465" w:rsidRDefault="00FA1465" w:rsidP="009E77CD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BD8F9EE" wp14:editId="6DF8D5C8">
            <wp:extent cx="3678730" cy="625384"/>
            <wp:effectExtent l="0" t="0" r="0" b="0"/>
            <wp:docPr id="511585447" name="Picture 511585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8730" cy="625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57ABC" w14:textId="35E0CFB5" w:rsidR="009E77CD" w:rsidRDefault="009E77CD" w:rsidP="009E77CD">
      <w:pPr>
        <w:spacing w:after="0"/>
        <w:jc w:val="center"/>
        <w:rPr>
          <w:b/>
          <w:bCs/>
          <w:sz w:val="28"/>
          <w:szCs w:val="28"/>
          <w:u w:val="single"/>
        </w:rPr>
      </w:pPr>
      <w:r w:rsidRPr="2A420EBE">
        <w:rPr>
          <w:b/>
          <w:bCs/>
          <w:sz w:val="28"/>
          <w:szCs w:val="28"/>
          <w:u w:val="single"/>
        </w:rPr>
        <w:t>UNM</w:t>
      </w:r>
      <w:r>
        <w:rPr>
          <w:b/>
          <w:bCs/>
          <w:sz w:val="28"/>
          <w:szCs w:val="28"/>
          <w:u w:val="single"/>
        </w:rPr>
        <w:t xml:space="preserve"> </w:t>
      </w:r>
      <w:r w:rsidR="00FA1465">
        <w:rPr>
          <w:b/>
          <w:bCs/>
          <w:sz w:val="28"/>
          <w:szCs w:val="28"/>
          <w:u w:val="single"/>
        </w:rPr>
        <w:t xml:space="preserve">Academic </w:t>
      </w:r>
      <w:r>
        <w:rPr>
          <w:b/>
          <w:bCs/>
          <w:sz w:val="28"/>
          <w:szCs w:val="28"/>
          <w:u w:val="single"/>
        </w:rPr>
        <w:t>Assessment</w:t>
      </w:r>
      <w:r w:rsidRPr="2A420EBE">
        <w:rPr>
          <w:b/>
          <w:bCs/>
          <w:sz w:val="28"/>
          <w:szCs w:val="28"/>
          <w:u w:val="single"/>
        </w:rPr>
        <w:t xml:space="preserve"> Reflection</w:t>
      </w:r>
    </w:p>
    <w:p w14:paraId="35B2416F" w14:textId="77777777" w:rsidR="009E77CD" w:rsidRPr="009D58E4" w:rsidRDefault="009E77CD" w:rsidP="009E77CD">
      <w:pPr>
        <w:rPr>
          <w:b/>
          <w:bCs/>
          <w:sz w:val="28"/>
          <w:szCs w:val="28"/>
        </w:rPr>
      </w:pPr>
      <w:r w:rsidRPr="00B610AC">
        <w:t>This reflection</w:t>
      </w:r>
      <w:r w:rsidRPr="2A420EBE"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</w:rPr>
        <w:t xml:space="preserve">acts as a guide to think about your </w:t>
      </w:r>
      <w:r w:rsidRPr="2A420EBE">
        <w:rPr>
          <w:rFonts w:ascii="Calibri" w:eastAsia="Calibri" w:hAnsi="Calibri" w:cs="Calibri"/>
          <w:color w:val="333333"/>
        </w:rPr>
        <w:t>previous assessment practices and support mechanisms</w:t>
      </w:r>
      <w:r>
        <w:rPr>
          <w:rFonts w:ascii="Calibri" w:eastAsia="Calibri" w:hAnsi="Calibri" w:cs="Calibri"/>
          <w:color w:val="333333"/>
        </w:rPr>
        <w:t xml:space="preserve"> as well as your future monitoring of student success</w:t>
      </w:r>
      <w:r w:rsidRPr="2A420EBE">
        <w:rPr>
          <w:rFonts w:ascii="Calibri" w:eastAsia="Calibri" w:hAnsi="Calibri" w:cs="Calibri"/>
          <w:color w:val="333333"/>
        </w:rPr>
        <w:t>. Program reflections will</w:t>
      </w:r>
      <w:r>
        <w:rPr>
          <w:rFonts w:ascii="Calibri" w:eastAsia="Calibri" w:hAnsi="Calibri" w:cs="Calibri"/>
          <w:color w:val="333333"/>
        </w:rPr>
        <w:t xml:space="preserve"> also</w:t>
      </w:r>
      <w:r w:rsidRPr="2A420EBE">
        <w:rPr>
          <w:rFonts w:ascii="Calibri" w:eastAsia="Calibri" w:hAnsi="Calibri" w:cs="Calibri"/>
          <w:color w:val="333333"/>
        </w:rPr>
        <w:t xml:space="preserve"> help inform</w:t>
      </w:r>
      <w:r>
        <w:rPr>
          <w:rFonts w:ascii="Calibri" w:eastAsia="Calibri" w:hAnsi="Calibri" w:cs="Calibri"/>
          <w:color w:val="333333"/>
        </w:rPr>
        <w:t xml:space="preserve"> </w:t>
      </w:r>
      <w:r w:rsidRPr="2A420EBE">
        <w:rPr>
          <w:rFonts w:ascii="Calibri" w:eastAsia="Calibri" w:hAnsi="Calibri" w:cs="Calibri"/>
          <w:color w:val="333333"/>
        </w:rPr>
        <w:t>institutional assessment practices in support of the upcoming HLC assurance argument.</w:t>
      </w:r>
      <w:r>
        <w:t xml:space="preserve"> Please</w:t>
      </w:r>
      <w:r w:rsidRPr="2A420EBE">
        <w:t xml:space="preserve"> turn</w:t>
      </w:r>
      <w:r>
        <w:t xml:space="preserve"> your reflection</w:t>
      </w:r>
      <w:r w:rsidRPr="2A420EBE">
        <w:t xml:space="preserve"> into your College Assessment Review Committee (CARC) Chair in the fall of 2026.</w:t>
      </w:r>
    </w:p>
    <w:p w14:paraId="12850F94" w14:textId="77777777" w:rsidR="009E77CD" w:rsidRPr="00EC104F" w:rsidRDefault="009E77CD" w:rsidP="009E77C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Ubuntu" w:cstheme="minorHAnsi"/>
          <w:sz w:val="24"/>
          <w:szCs w:val="24"/>
        </w:rPr>
      </w:pPr>
      <w:r w:rsidRPr="00EC104F">
        <w:rPr>
          <w:rFonts w:eastAsia="Ubuntu" w:cstheme="minorHAnsi"/>
          <w:sz w:val="24"/>
          <w:szCs w:val="24"/>
        </w:rPr>
        <w:t>Describe how your assessment process (es) has been effective for (1) building, (2) implementing, and (3) communicating with students regarding their learning behaviors/outcomes.</w:t>
      </w:r>
    </w:p>
    <w:p w14:paraId="15B3597D" w14:textId="77777777" w:rsidR="009E77CD" w:rsidRPr="00E46D88" w:rsidRDefault="009E77CD" w:rsidP="009E77CD">
      <w:pPr>
        <w:shd w:val="clear" w:color="auto" w:fill="FFFFFF"/>
        <w:spacing w:after="0" w:line="240" w:lineRule="auto"/>
        <w:rPr>
          <w:rFonts w:eastAsia="Ubuntu" w:cstheme="minorHAnsi"/>
          <w:sz w:val="24"/>
          <w:szCs w:val="24"/>
        </w:rPr>
      </w:pPr>
    </w:p>
    <w:p w14:paraId="1C7CD725" w14:textId="77777777" w:rsidR="009E77CD" w:rsidRDefault="009E77CD" w:rsidP="009E77CD">
      <w:pPr>
        <w:shd w:val="clear" w:color="auto" w:fill="FFFFFF"/>
        <w:spacing w:after="0" w:line="240" w:lineRule="auto"/>
        <w:rPr>
          <w:rFonts w:eastAsia="Ubuntu" w:cstheme="minorHAnsi"/>
          <w:sz w:val="24"/>
          <w:szCs w:val="24"/>
        </w:rPr>
      </w:pPr>
    </w:p>
    <w:p w14:paraId="7C566BE6" w14:textId="77777777" w:rsidR="009E77CD" w:rsidRPr="00E46D88" w:rsidRDefault="009E77CD" w:rsidP="009E77CD">
      <w:pPr>
        <w:shd w:val="clear" w:color="auto" w:fill="FFFFFF"/>
        <w:spacing w:after="0" w:line="240" w:lineRule="auto"/>
        <w:rPr>
          <w:rFonts w:eastAsia="Ubuntu" w:cstheme="minorHAnsi"/>
          <w:sz w:val="24"/>
          <w:szCs w:val="24"/>
        </w:rPr>
      </w:pPr>
    </w:p>
    <w:p w14:paraId="1A763F02" w14:textId="77777777" w:rsidR="009E77CD" w:rsidRPr="00E46D88" w:rsidRDefault="009E77CD" w:rsidP="009E77CD">
      <w:pPr>
        <w:shd w:val="clear" w:color="auto" w:fill="FFFFFF"/>
        <w:spacing w:after="0" w:line="240" w:lineRule="auto"/>
        <w:rPr>
          <w:rFonts w:eastAsia="Ubuntu" w:cstheme="minorHAnsi"/>
          <w:sz w:val="24"/>
          <w:szCs w:val="24"/>
        </w:rPr>
      </w:pPr>
    </w:p>
    <w:p w14:paraId="455BEB4B" w14:textId="77777777" w:rsidR="009E77CD" w:rsidRPr="00E46D88" w:rsidRDefault="009E77CD" w:rsidP="009E77CD">
      <w:pPr>
        <w:shd w:val="clear" w:color="auto" w:fill="FFFFFF"/>
        <w:spacing w:after="0" w:line="240" w:lineRule="auto"/>
        <w:rPr>
          <w:rFonts w:eastAsia="Ubuntu" w:cstheme="minorHAnsi"/>
          <w:sz w:val="24"/>
          <w:szCs w:val="24"/>
        </w:rPr>
      </w:pPr>
    </w:p>
    <w:p w14:paraId="725E8598" w14:textId="77777777" w:rsidR="009E77CD" w:rsidRDefault="009E77CD" w:rsidP="009E77CD">
      <w:pPr>
        <w:shd w:val="clear" w:color="auto" w:fill="FFFFFF"/>
        <w:spacing w:after="0" w:line="240" w:lineRule="auto"/>
        <w:rPr>
          <w:rFonts w:eastAsia="Ubuntu" w:cstheme="minorHAnsi"/>
          <w:sz w:val="24"/>
          <w:szCs w:val="24"/>
        </w:rPr>
      </w:pPr>
    </w:p>
    <w:p w14:paraId="2F3800E5" w14:textId="77777777" w:rsidR="009E77CD" w:rsidRPr="00E46D88" w:rsidRDefault="009E77CD" w:rsidP="009E77CD">
      <w:pPr>
        <w:shd w:val="clear" w:color="auto" w:fill="FFFFFF"/>
        <w:spacing w:after="0" w:line="240" w:lineRule="auto"/>
        <w:rPr>
          <w:rFonts w:eastAsia="Ubuntu" w:cstheme="minorHAnsi"/>
          <w:sz w:val="24"/>
          <w:szCs w:val="24"/>
        </w:rPr>
      </w:pPr>
    </w:p>
    <w:p w14:paraId="12872198" w14:textId="77777777" w:rsidR="009E77CD" w:rsidRPr="00E46D88" w:rsidRDefault="009E77CD" w:rsidP="009E77CD">
      <w:pPr>
        <w:shd w:val="clear" w:color="auto" w:fill="FFFFFF"/>
        <w:spacing w:after="0" w:line="240" w:lineRule="auto"/>
        <w:rPr>
          <w:rFonts w:eastAsia="Ubuntu" w:cstheme="minorHAnsi"/>
          <w:sz w:val="24"/>
          <w:szCs w:val="24"/>
        </w:rPr>
      </w:pPr>
    </w:p>
    <w:p w14:paraId="652073DF" w14:textId="33E3029C" w:rsidR="009E77CD" w:rsidRPr="0060518A" w:rsidRDefault="009E77CD" w:rsidP="0060518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Ubuntu" w:cstheme="minorHAnsi"/>
          <w:sz w:val="24"/>
          <w:szCs w:val="24"/>
        </w:rPr>
      </w:pPr>
      <w:r w:rsidRPr="0060518A">
        <w:rPr>
          <w:rFonts w:eastAsia="Ubuntu" w:cstheme="minorHAnsi"/>
          <w:sz w:val="24"/>
          <w:szCs w:val="24"/>
        </w:rPr>
        <w:t>Over the last few (2-3) assessment cycles, share how have you used the information gained from your assessment to improve student learning.</w:t>
      </w:r>
    </w:p>
    <w:p w14:paraId="290A1FEF" w14:textId="77777777" w:rsidR="009E77CD" w:rsidRDefault="009E77CD" w:rsidP="009E77CD">
      <w:pPr>
        <w:shd w:val="clear" w:color="auto" w:fill="FFFFFF"/>
        <w:spacing w:after="0" w:line="240" w:lineRule="auto"/>
        <w:rPr>
          <w:rFonts w:eastAsia="Ubuntu" w:cstheme="minorHAnsi"/>
          <w:sz w:val="24"/>
          <w:szCs w:val="24"/>
        </w:rPr>
      </w:pPr>
    </w:p>
    <w:p w14:paraId="0477D936" w14:textId="77777777" w:rsidR="009E77CD" w:rsidRPr="00E46D88" w:rsidRDefault="009E77CD" w:rsidP="009E77CD">
      <w:pPr>
        <w:shd w:val="clear" w:color="auto" w:fill="FFFFFF"/>
        <w:spacing w:after="0" w:line="240" w:lineRule="auto"/>
        <w:rPr>
          <w:rFonts w:eastAsia="Ubuntu" w:cstheme="minorHAnsi"/>
          <w:sz w:val="24"/>
          <w:szCs w:val="24"/>
        </w:rPr>
      </w:pPr>
    </w:p>
    <w:p w14:paraId="04D4A7BD" w14:textId="77777777" w:rsidR="009E77CD" w:rsidRDefault="009E77CD" w:rsidP="009E77CD">
      <w:pPr>
        <w:shd w:val="clear" w:color="auto" w:fill="FFFFFF"/>
        <w:spacing w:after="0" w:line="240" w:lineRule="auto"/>
        <w:ind w:left="1440"/>
        <w:rPr>
          <w:rFonts w:eastAsia="Ubuntu" w:cstheme="minorHAnsi"/>
          <w:sz w:val="24"/>
          <w:szCs w:val="24"/>
        </w:rPr>
      </w:pPr>
    </w:p>
    <w:p w14:paraId="6D33BD32" w14:textId="77777777" w:rsidR="009E77CD" w:rsidRPr="00E46D88" w:rsidRDefault="009E77CD" w:rsidP="009E77CD">
      <w:pPr>
        <w:shd w:val="clear" w:color="auto" w:fill="FFFFFF"/>
        <w:spacing w:after="0" w:line="240" w:lineRule="auto"/>
        <w:ind w:left="1440"/>
        <w:rPr>
          <w:rFonts w:eastAsia="Ubuntu" w:cstheme="minorHAnsi"/>
          <w:sz w:val="24"/>
          <w:szCs w:val="24"/>
        </w:rPr>
      </w:pPr>
    </w:p>
    <w:p w14:paraId="74EE2890" w14:textId="77777777" w:rsidR="009E77CD" w:rsidRPr="00E46D88" w:rsidRDefault="009E77CD" w:rsidP="009E77CD">
      <w:pPr>
        <w:shd w:val="clear" w:color="auto" w:fill="FFFFFF"/>
        <w:spacing w:after="0" w:line="240" w:lineRule="auto"/>
        <w:ind w:left="1440"/>
        <w:rPr>
          <w:rFonts w:eastAsia="Ubuntu" w:cstheme="minorHAnsi"/>
          <w:sz w:val="24"/>
          <w:szCs w:val="24"/>
        </w:rPr>
      </w:pPr>
    </w:p>
    <w:p w14:paraId="6F9710D3" w14:textId="77777777" w:rsidR="009E77CD" w:rsidRDefault="009E77CD" w:rsidP="009E77CD">
      <w:pPr>
        <w:shd w:val="clear" w:color="auto" w:fill="FFFFFF"/>
        <w:spacing w:after="0" w:line="240" w:lineRule="auto"/>
        <w:rPr>
          <w:rFonts w:eastAsia="Ubuntu" w:cstheme="minorHAnsi"/>
          <w:sz w:val="24"/>
          <w:szCs w:val="24"/>
        </w:rPr>
      </w:pPr>
    </w:p>
    <w:p w14:paraId="116D59E1" w14:textId="77777777" w:rsidR="009E77CD" w:rsidRPr="00E46D88" w:rsidRDefault="009E77CD" w:rsidP="009E77CD">
      <w:pPr>
        <w:shd w:val="clear" w:color="auto" w:fill="FFFFFF"/>
        <w:spacing w:after="0" w:line="240" w:lineRule="auto"/>
        <w:rPr>
          <w:rFonts w:eastAsia="Ubuntu" w:cstheme="minorHAnsi"/>
          <w:sz w:val="24"/>
          <w:szCs w:val="24"/>
        </w:rPr>
      </w:pPr>
    </w:p>
    <w:p w14:paraId="2B1DBD85" w14:textId="77777777" w:rsidR="009E77CD" w:rsidRPr="00E46D88" w:rsidRDefault="009E77CD" w:rsidP="009E77CD">
      <w:pPr>
        <w:shd w:val="clear" w:color="auto" w:fill="FFFFFF"/>
        <w:spacing w:after="0" w:line="240" w:lineRule="auto"/>
        <w:rPr>
          <w:rFonts w:eastAsia="Ubuntu" w:cstheme="minorHAnsi"/>
          <w:sz w:val="24"/>
          <w:szCs w:val="24"/>
        </w:rPr>
      </w:pPr>
    </w:p>
    <w:p w14:paraId="2EFC544F" w14:textId="6CAB13A2" w:rsidR="009E77CD" w:rsidRDefault="009E77CD" w:rsidP="009E77CD">
      <w:pPr>
        <w:pStyle w:val="Default"/>
        <w:numPr>
          <w:ilvl w:val="0"/>
          <w:numId w:val="2"/>
        </w:numPr>
        <w:rPr>
          <w:rFonts w:asciiTheme="minorHAnsi" w:eastAsia="Ubuntu" w:hAnsiTheme="minorHAnsi" w:cstheme="minorHAnsi"/>
          <w:color w:val="auto"/>
        </w:rPr>
      </w:pPr>
      <w:r>
        <w:rPr>
          <w:rFonts w:asciiTheme="minorHAnsi" w:eastAsia="Ubuntu" w:hAnsiTheme="minorHAnsi" w:cstheme="minorHAnsi"/>
          <w:color w:val="auto"/>
        </w:rPr>
        <w:t>Please d</w:t>
      </w:r>
      <w:r w:rsidRPr="00E46D88">
        <w:rPr>
          <w:rFonts w:asciiTheme="minorHAnsi" w:eastAsia="Ubuntu" w:hAnsiTheme="minorHAnsi" w:cstheme="minorHAnsi"/>
          <w:color w:val="auto"/>
        </w:rPr>
        <w:t xml:space="preserve">escribe how your assessment/student learning improvement methodologies reflect good practice, as well as how your college/school/institution supports these assessment practices. </w:t>
      </w:r>
      <w:r>
        <w:rPr>
          <w:rFonts w:asciiTheme="minorHAnsi" w:eastAsia="Ubuntu" w:hAnsiTheme="minorHAnsi" w:cstheme="minorHAnsi"/>
          <w:color w:val="auto"/>
        </w:rPr>
        <w:t xml:space="preserve">These can </w:t>
      </w:r>
      <w:proofErr w:type="gramStart"/>
      <w:r>
        <w:rPr>
          <w:rFonts w:asciiTheme="minorHAnsi" w:eastAsia="Ubuntu" w:hAnsiTheme="minorHAnsi" w:cstheme="minorHAnsi"/>
          <w:color w:val="auto"/>
        </w:rPr>
        <w:t xml:space="preserve">be </w:t>
      </w:r>
      <w:r w:rsidRPr="00E46D88">
        <w:rPr>
          <w:rFonts w:asciiTheme="minorHAnsi" w:eastAsia="Ubuntu" w:hAnsiTheme="minorHAnsi" w:cstheme="minorHAnsi"/>
          <w:color w:val="auto"/>
        </w:rPr>
        <w:t xml:space="preserve"> examples</w:t>
      </w:r>
      <w:proofErr w:type="gramEnd"/>
      <w:r w:rsidRPr="00E46D88">
        <w:rPr>
          <w:rFonts w:asciiTheme="minorHAnsi" w:eastAsia="Ubuntu" w:hAnsiTheme="minorHAnsi" w:cstheme="minorHAnsi"/>
          <w:color w:val="auto"/>
        </w:rPr>
        <w:t xml:space="preserve"> of curricular and assessment committee action, current policies and procedures, assessment retreat results, collegiate and leadership </w:t>
      </w:r>
      <w:r>
        <w:rPr>
          <w:rFonts w:asciiTheme="minorHAnsi" w:eastAsia="Ubuntu" w:hAnsiTheme="minorHAnsi" w:cstheme="minorHAnsi"/>
          <w:color w:val="auto"/>
        </w:rPr>
        <w:t xml:space="preserve">assessment </w:t>
      </w:r>
      <w:r w:rsidRPr="00E46D88">
        <w:rPr>
          <w:rFonts w:asciiTheme="minorHAnsi" w:eastAsia="Ubuntu" w:hAnsiTheme="minorHAnsi" w:cstheme="minorHAnsi"/>
          <w:color w:val="auto"/>
        </w:rPr>
        <w:t>engagement,  campus partnerships and resources</w:t>
      </w:r>
      <w:r>
        <w:rPr>
          <w:rFonts w:asciiTheme="minorHAnsi" w:eastAsia="Ubuntu" w:hAnsiTheme="minorHAnsi" w:cstheme="minorHAnsi"/>
          <w:color w:val="auto"/>
        </w:rPr>
        <w:t xml:space="preserve"> that support assessment</w:t>
      </w:r>
      <w:r w:rsidRPr="00E46D88">
        <w:rPr>
          <w:rFonts w:asciiTheme="minorHAnsi" w:eastAsia="Ubuntu" w:hAnsiTheme="minorHAnsi" w:cstheme="minorHAnsi"/>
          <w:color w:val="auto"/>
        </w:rPr>
        <w:t xml:space="preserve">, </w:t>
      </w:r>
      <w:r>
        <w:rPr>
          <w:sz w:val="23"/>
          <w:szCs w:val="23"/>
        </w:rPr>
        <w:t xml:space="preserve">how GTAs  are involved in the assessment process, and/or your </w:t>
      </w:r>
      <w:r w:rsidRPr="00E46D88">
        <w:rPr>
          <w:rFonts w:asciiTheme="minorHAnsi" w:eastAsia="Ubuntu" w:hAnsiTheme="minorHAnsi" w:cstheme="minorHAnsi"/>
          <w:color w:val="auto"/>
        </w:rPr>
        <w:t>professional development opportunities that support your  efforts</w:t>
      </w:r>
      <w:r>
        <w:rPr>
          <w:rFonts w:asciiTheme="minorHAnsi" w:eastAsia="Ubuntu" w:hAnsiTheme="minorHAnsi" w:cstheme="minorHAnsi"/>
          <w:color w:val="auto"/>
        </w:rPr>
        <w:t xml:space="preserve"> to monitor student learning improvement</w:t>
      </w:r>
      <w:r w:rsidRPr="00E46D88">
        <w:rPr>
          <w:rFonts w:asciiTheme="minorHAnsi" w:eastAsia="Ubuntu" w:hAnsiTheme="minorHAnsi" w:cstheme="minorHAnsi"/>
          <w:color w:val="auto"/>
        </w:rPr>
        <w:t xml:space="preserve">. </w:t>
      </w:r>
    </w:p>
    <w:p w14:paraId="7A1D2C41" w14:textId="4C37A3F0" w:rsidR="0060518A" w:rsidRDefault="0060518A" w:rsidP="0060518A">
      <w:pPr>
        <w:pStyle w:val="Default"/>
        <w:rPr>
          <w:rFonts w:asciiTheme="minorHAnsi" w:eastAsia="Ubuntu" w:hAnsiTheme="minorHAnsi" w:cstheme="minorHAnsi"/>
          <w:color w:val="auto"/>
        </w:rPr>
      </w:pPr>
    </w:p>
    <w:p w14:paraId="0D98FE70" w14:textId="77777777" w:rsidR="0060518A" w:rsidRDefault="0060518A" w:rsidP="0060518A">
      <w:pPr>
        <w:pStyle w:val="Default"/>
        <w:rPr>
          <w:rFonts w:asciiTheme="minorHAnsi" w:eastAsia="Ubuntu" w:hAnsiTheme="minorHAnsi" w:cstheme="minorHAnsi"/>
          <w:color w:val="auto"/>
        </w:rPr>
      </w:pPr>
    </w:p>
    <w:p w14:paraId="213B2EFF" w14:textId="77777777" w:rsidR="009E77CD" w:rsidRDefault="009E77CD" w:rsidP="009E77CD">
      <w:pPr>
        <w:pStyle w:val="Default"/>
        <w:rPr>
          <w:rFonts w:asciiTheme="minorHAnsi" w:eastAsia="Ubuntu" w:hAnsiTheme="minorHAnsi" w:cstheme="minorHAnsi"/>
          <w:color w:val="auto"/>
        </w:rPr>
      </w:pPr>
    </w:p>
    <w:p w14:paraId="7686AD5F" w14:textId="77777777" w:rsidR="009E77CD" w:rsidRDefault="009E77CD" w:rsidP="009E77CD">
      <w:pPr>
        <w:pStyle w:val="Default"/>
        <w:rPr>
          <w:rFonts w:asciiTheme="minorHAnsi" w:eastAsia="Ubuntu" w:hAnsiTheme="minorHAnsi" w:cstheme="minorHAnsi"/>
          <w:color w:val="auto"/>
        </w:rPr>
      </w:pPr>
    </w:p>
    <w:p w14:paraId="27B61351" w14:textId="77777777" w:rsidR="009E77CD" w:rsidRDefault="009E77CD" w:rsidP="009E77CD">
      <w:pPr>
        <w:pStyle w:val="Default"/>
        <w:rPr>
          <w:rFonts w:asciiTheme="minorHAnsi" w:eastAsia="Ubuntu" w:hAnsiTheme="minorHAnsi" w:cstheme="minorHAnsi"/>
          <w:color w:val="auto"/>
        </w:rPr>
      </w:pPr>
    </w:p>
    <w:p w14:paraId="384A0E92" w14:textId="317C9090" w:rsidR="009E77CD" w:rsidRPr="009E77CD" w:rsidRDefault="009E77CD" w:rsidP="009E77CD">
      <w:pPr>
        <w:pStyle w:val="Default"/>
        <w:numPr>
          <w:ilvl w:val="0"/>
          <w:numId w:val="2"/>
        </w:numPr>
        <w:rPr>
          <w:rFonts w:asciiTheme="minorHAnsi" w:eastAsia="Ubuntu" w:hAnsiTheme="minorHAnsi" w:cstheme="minorHAnsi"/>
          <w:color w:val="auto"/>
        </w:rPr>
      </w:pPr>
      <w:r>
        <w:rPr>
          <w:rFonts w:asciiTheme="minorHAnsi" w:eastAsia="Ubuntu" w:hAnsiTheme="minorHAnsi" w:cstheme="minorHAnsi"/>
          <w:color w:val="auto"/>
        </w:rPr>
        <w:lastRenderedPageBreak/>
        <w:t xml:space="preserve">Please provide any areas of your assessment process that can be strengthened (e.g. SLO development, building a specific assessment tool, designating benchmarks, analyzing assessment results, alignment with graduate or undergraduate program in same dept, </w:t>
      </w:r>
      <w:proofErr w:type="spellStart"/>
      <w:r>
        <w:rPr>
          <w:rFonts w:asciiTheme="minorHAnsi" w:eastAsia="Ubuntu" w:hAnsiTheme="minorHAnsi" w:cstheme="minorHAnsi"/>
          <w:color w:val="auto"/>
        </w:rPr>
        <w:t>etc</w:t>
      </w:r>
      <w:proofErr w:type="spellEnd"/>
      <w:r>
        <w:rPr>
          <w:rFonts w:asciiTheme="minorHAnsi" w:eastAsia="Ubuntu" w:hAnsiTheme="minorHAnsi" w:cstheme="minorHAnsi"/>
          <w:color w:val="auto"/>
        </w:rPr>
        <w:t>)?</w:t>
      </w:r>
    </w:p>
    <w:p w14:paraId="1FA09C29" w14:textId="77777777" w:rsidR="00404E80" w:rsidRDefault="00404E80"/>
    <w:sectPr w:rsidR="00404E80" w:rsidSect="00E1066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0303B" w14:textId="77777777" w:rsidR="000C700B" w:rsidRDefault="000C700B" w:rsidP="00E1066D">
      <w:pPr>
        <w:spacing w:after="0" w:line="240" w:lineRule="auto"/>
      </w:pPr>
      <w:r>
        <w:separator/>
      </w:r>
    </w:p>
  </w:endnote>
  <w:endnote w:type="continuationSeparator" w:id="0">
    <w:p w14:paraId="6BD230F9" w14:textId="77777777" w:rsidR="000C700B" w:rsidRDefault="000C700B" w:rsidP="00E1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CD82E" w14:textId="77777777" w:rsidR="000C700B" w:rsidRDefault="000C700B" w:rsidP="00E1066D">
      <w:pPr>
        <w:spacing w:after="0" w:line="240" w:lineRule="auto"/>
      </w:pPr>
      <w:r>
        <w:separator/>
      </w:r>
    </w:p>
  </w:footnote>
  <w:footnote w:type="continuationSeparator" w:id="0">
    <w:p w14:paraId="4D29BC59" w14:textId="77777777" w:rsidR="000C700B" w:rsidRDefault="000C700B" w:rsidP="00E10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DB1F6" w14:textId="5C4FB50A" w:rsidR="00E1066D" w:rsidRDefault="00E1066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E120C3" wp14:editId="7E95DC86">
          <wp:simplePos x="0" y="0"/>
          <wp:positionH relativeFrom="column">
            <wp:posOffset>-342900</wp:posOffset>
          </wp:positionH>
          <wp:positionV relativeFrom="paragraph">
            <wp:posOffset>-200025</wp:posOffset>
          </wp:positionV>
          <wp:extent cx="2129409" cy="470823"/>
          <wp:effectExtent l="0" t="0" r="0" b="0"/>
          <wp:wrapThrough wrapText="bothSides">
            <wp:wrapPolygon edited="0">
              <wp:start x="1546" y="1749"/>
              <wp:lineTo x="773" y="6996"/>
              <wp:lineTo x="773" y="13992"/>
              <wp:lineTo x="2319" y="17490"/>
              <wp:lineTo x="2319" y="19239"/>
              <wp:lineTo x="4058" y="19239"/>
              <wp:lineTo x="20679" y="16615"/>
              <wp:lineTo x="20679" y="4372"/>
              <wp:lineTo x="5025" y="1749"/>
              <wp:lineTo x="1546" y="1749"/>
            </wp:wrapPolygon>
          </wp:wrapThrough>
          <wp:docPr id="1010507944" name="Picture 1" descr="A black background with white text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507944" name="Picture 1" descr="A black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9409" cy="4708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52DB"/>
    <w:multiLevelType w:val="multilevel"/>
    <w:tmpl w:val="CB4E107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31F40C78"/>
    <w:multiLevelType w:val="hybridMultilevel"/>
    <w:tmpl w:val="2AAEC31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A5934"/>
    <w:multiLevelType w:val="hybridMultilevel"/>
    <w:tmpl w:val="0A409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4240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5162025">
    <w:abstractNumId w:val="1"/>
  </w:num>
  <w:num w:numId="3" w16cid:durableId="1424495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CD"/>
    <w:rsid w:val="000C700B"/>
    <w:rsid w:val="00404E80"/>
    <w:rsid w:val="0060518A"/>
    <w:rsid w:val="008C4469"/>
    <w:rsid w:val="009E77CD"/>
    <w:rsid w:val="00C62189"/>
    <w:rsid w:val="00E1066D"/>
    <w:rsid w:val="00FA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9D087"/>
  <w15:chartTrackingRefBased/>
  <w15:docId w15:val="{A3539429-E99B-4973-B37C-06C0353E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7CD"/>
    <w:pPr>
      <w:ind w:left="720"/>
      <w:contextualSpacing/>
    </w:pPr>
  </w:style>
  <w:style w:type="paragraph" w:customStyle="1" w:styleId="Default">
    <w:name w:val="Default"/>
    <w:rsid w:val="009E77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0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66D"/>
  </w:style>
  <w:style w:type="paragraph" w:styleId="Footer">
    <w:name w:val="footer"/>
    <w:basedOn w:val="Normal"/>
    <w:link w:val="FooterChar"/>
    <w:uiPriority w:val="99"/>
    <w:unhideWhenUsed/>
    <w:rsid w:val="00E10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 Program Review</dc:creator>
  <cp:keywords/>
  <dc:description/>
  <cp:lastModifiedBy>Elizabeth Kerl</cp:lastModifiedBy>
  <cp:revision>4</cp:revision>
  <dcterms:created xsi:type="dcterms:W3CDTF">2025-04-24T16:41:00Z</dcterms:created>
  <dcterms:modified xsi:type="dcterms:W3CDTF">2025-04-24T20:38:00Z</dcterms:modified>
</cp:coreProperties>
</file>